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72" w:rsidRDefault="00D26D72" w:rsidP="00D26D72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72" w:rsidRDefault="00D26D72" w:rsidP="00D26D72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26D72" w:rsidRDefault="00D26D72" w:rsidP="00D26D72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26D72" w:rsidRDefault="00D26D72" w:rsidP="00D26D72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D26D72" w:rsidRDefault="00D26D72" w:rsidP="00D26D72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3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1841"/>
        <w:gridCol w:w="4364"/>
        <w:gridCol w:w="1275"/>
      </w:tblGrid>
      <w:tr w:rsidR="00D26D72" w:rsidTr="00D26D72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6D72" w:rsidRDefault="00D26D72">
            <w:pPr>
              <w:framePr w:w="9746" w:hSpace="170" w:wrap="around" w:vAnchor="text" w:hAnchor="page" w:x="1510" w:y="91"/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 травня</w:t>
            </w:r>
          </w:p>
        </w:tc>
        <w:tc>
          <w:tcPr>
            <w:tcW w:w="1842" w:type="dxa"/>
            <w:vAlign w:val="bottom"/>
            <w:hideMark/>
          </w:tcPr>
          <w:p w:rsidR="00D26D72" w:rsidRDefault="00D26D72">
            <w:pPr>
              <w:framePr w:w="9746" w:hSpace="170" w:wrap="around" w:vAnchor="text" w:hAnchor="page" w:x="1510" w:y="91"/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2019 року</w:t>
            </w:r>
          </w:p>
        </w:tc>
        <w:tc>
          <w:tcPr>
            <w:tcW w:w="4366" w:type="dxa"/>
            <w:vAlign w:val="bottom"/>
            <w:hideMark/>
          </w:tcPr>
          <w:p w:rsidR="00D26D72" w:rsidRDefault="00D26D7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м. Чернігів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</w:r>
            <w:r>
              <w:rPr>
                <w:color w:val="000000"/>
                <w:sz w:val="28"/>
                <w:szCs w:val="28"/>
                <w:lang w:val="uk-UA" w:eastAsia="en-US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6D72" w:rsidRDefault="00D26D72">
            <w:pPr>
              <w:framePr w:w="9746" w:hSpace="170" w:wrap="around" w:vAnchor="text" w:hAnchor="page" w:x="1510" w:y="91"/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302</w:t>
            </w:r>
          </w:p>
        </w:tc>
      </w:tr>
    </w:tbl>
    <w:p w:rsidR="00D26D72" w:rsidRDefault="00D26D72" w:rsidP="00D26D72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D26D72" w:rsidRDefault="00D26D72" w:rsidP="00D26D7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видачу ліцензій закладам освіти</w:t>
      </w:r>
    </w:p>
    <w:p w:rsidR="00D26D72" w:rsidRDefault="00D26D72" w:rsidP="00D26D7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без проходження процедури ліцензування</w:t>
      </w:r>
    </w:p>
    <w:p w:rsidR="00D26D72" w:rsidRDefault="00D26D72" w:rsidP="00D26D72">
      <w:pPr>
        <w:adjustRightInd w:val="0"/>
        <w:ind w:firstLine="567"/>
        <w:jc w:val="both"/>
        <w:rPr>
          <w:sz w:val="28"/>
          <w:szCs w:val="28"/>
          <w:lang w:val="uk-UA"/>
        </w:rPr>
      </w:pPr>
    </w:p>
    <w:p w:rsidR="00D26D72" w:rsidRDefault="00D26D72" w:rsidP="00D26D72">
      <w:pPr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місцеві державні адміністрації», «Про ліцензування видів господарської діяльності», статті 43, підпункту 6 пункту 3 Прикінцевих та перехідних положень Закону України «Про освіту», постанов Кабінету Міністрів України від 30.12.2015 № 1187 «Про затвердження Ліцензійних умов провадження освітньої діяльності», від 05.08.2015 № 609 «</w:t>
      </w:r>
      <w:bookmarkStart w:id="0" w:name="Про_затвердження_переліку_органів_ліценз"/>
      <w:bookmarkEnd w:id="0"/>
      <w:r>
        <w:rPr>
          <w:rFonts w:eastAsiaTheme="minorHAnsi"/>
          <w:bCs/>
          <w:color w:val="000000"/>
          <w:sz w:val="28"/>
          <w:szCs w:val="28"/>
          <w:lang w:val="uk-UA" w:eastAsia="en-US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sz w:val="28"/>
          <w:szCs w:val="28"/>
          <w:lang w:val="uk-UA"/>
        </w:rPr>
        <w:t xml:space="preserve">» та враховуючи подані заяви </w:t>
      </w:r>
      <w:r>
        <w:rPr>
          <w:b/>
          <w:sz w:val="28"/>
          <w:szCs w:val="28"/>
          <w:lang w:val="uk-UA"/>
        </w:rPr>
        <w:t>з о б о в’ я з у ю</w:t>
      </w:r>
      <w:r>
        <w:rPr>
          <w:sz w:val="28"/>
          <w:szCs w:val="28"/>
          <w:lang w:val="uk-UA"/>
        </w:rPr>
        <w:t xml:space="preserve">: </w:t>
      </w:r>
    </w:p>
    <w:p w:rsidR="00D26D72" w:rsidRDefault="00D26D72" w:rsidP="00D26D72">
      <w:pPr>
        <w:adjustRightInd w:val="0"/>
        <w:ind w:firstLine="567"/>
        <w:jc w:val="both"/>
        <w:rPr>
          <w:sz w:val="10"/>
          <w:szCs w:val="10"/>
          <w:lang w:val="uk-UA"/>
        </w:rPr>
      </w:pPr>
    </w:p>
    <w:p w:rsidR="00D26D72" w:rsidRDefault="00D26D72" w:rsidP="00D26D72">
      <w:pPr>
        <w:pStyle w:val="a3"/>
        <w:numPr>
          <w:ilvl w:val="0"/>
          <w:numId w:val="1"/>
        </w:numPr>
        <w:tabs>
          <w:tab w:val="left" w:pos="993"/>
        </w:tabs>
        <w:adjustRightInd w:val="0"/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ліцензії на провадження освітньої діяльності 315 закладам дошкільної освіти області, які діяли на день набрання чинності Закону України «Про освіту», без проходження процедури ліцензування, згідно з додатком 1.</w:t>
      </w:r>
    </w:p>
    <w:p w:rsidR="00D26D72" w:rsidRDefault="00D26D72" w:rsidP="00D26D72">
      <w:pPr>
        <w:pStyle w:val="a3"/>
        <w:numPr>
          <w:ilvl w:val="0"/>
          <w:numId w:val="1"/>
        </w:numPr>
        <w:tabs>
          <w:tab w:val="left" w:pos="993"/>
        </w:tabs>
        <w:adjustRightInd w:val="0"/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Видати ліцензії на провадження освітньої діяльності 406 закладам загальної середньої освіти області, які діяли на день набрання чинності Закону України «Про освіту», без проходження процедури ліцензування, згідно з додатком 2. </w:t>
      </w:r>
    </w:p>
    <w:p w:rsidR="00D26D72" w:rsidRDefault="00D26D72" w:rsidP="00D26D72">
      <w:pPr>
        <w:pStyle w:val="a3"/>
        <w:numPr>
          <w:ilvl w:val="0"/>
          <w:numId w:val="1"/>
        </w:numPr>
        <w:tabs>
          <w:tab w:val="left" w:pos="993"/>
        </w:tabs>
        <w:adjustRightInd w:val="0"/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ліцензії на провадження освітньої діяльності 57 навчально-виховним комплексам (закладам загальної середньої та дошкільної освіти області), які діяли на день набрання чинності  Закону України «Про освіту», без проходження процедури ліцензування, згідно з додатком 3.</w:t>
      </w:r>
    </w:p>
    <w:p w:rsidR="00D26D72" w:rsidRDefault="00D26D72" w:rsidP="00D26D72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Ліцензіатам:</w:t>
      </w:r>
    </w:p>
    <w:p w:rsidR="00D26D72" w:rsidRDefault="00D26D72" w:rsidP="00D26D7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Внести плату за видачу ліцензій у розмірі 10 відсотків від розміру прожиткового мінімуму для працездатних осіб, що діє на день прийняття рішення про видачу ліцензії, на розрахунковий рахунок 31418511025001; код бюджетної класифікації доходів (КБК) 22010200; назва платежу: «Плата за ліцензії на певні види господарської діяльності та сертифікати, що видаються Радою Міністрів Автономної Республіки Крим, виконавчими органами місцевих рад і місцевими органами виконавчої влади»; отримувач: ГУК у Чернігівській області/Чернігівська область/22010200; банк отримувача: Казначейство України (ЕАП); МФО отримувача: 899998; ЄДРПОУ отримувача 37972475.</w:t>
      </w:r>
    </w:p>
    <w:p w:rsidR="00D26D72" w:rsidRDefault="00D26D72" w:rsidP="00D26D72">
      <w:pPr>
        <w:tabs>
          <w:tab w:val="left" w:pos="709"/>
        </w:tabs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Плата за видачу ліцензій вноситься ліцензіатами у строк не пізніше десяти робочих днів з дня оприлюднення даного розпорядження на офіційному веб-сайті обласної державної адміністрації.</w:t>
      </w:r>
    </w:p>
    <w:p w:rsidR="00D26D72" w:rsidRDefault="00D26D72" w:rsidP="00D26D72">
      <w:pPr>
        <w:widowControl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Несплата коштів за видачу ліцензій відповідно до пункту 4.1 даного розпорядження є підставою для прийняття рішення про анулювання ліцензії.</w:t>
      </w:r>
    </w:p>
    <w:p w:rsidR="00D26D72" w:rsidRDefault="00D26D72" w:rsidP="00D26D72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Загальному відділу апарату обласної державної адміністрації забезпечити оприлюднення цього розпорядження на офіційному веб-сайті обласної державної адміністрації на наступний робочий день після підписання.</w:t>
      </w:r>
    </w:p>
    <w:p w:rsidR="00D26D72" w:rsidRDefault="00D26D72" w:rsidP="00D26D72">
      <w:pPr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uk-UA"/>
        </w:rPr>
        <w:t xml:space="preserve">. Контроль за виконанням розпорядження покласти на заступника голови обласної державної адміністрації згідно з розподілом обов’язків. </w:t>
      </w:r>
    </w:p>
    <w:p w:rsidR="00D26D72" w:rsidRDefault="00D26D72" w:rsidP="00D26D72">
      <w:pPr>
        <w:pStyle w:val="a3"/>
        <w:tabs>
          <w:tab w:val="left" w:pos="993"/>
        </w:tabs>
        <w:adjustRightInd w:val="0"/>
        <w:spacing w:before="180" w:after="300"/>
        <w:ind w:left="709"/>
        <w:jc w:val="both"/>
        <w:rPr>
          <w:sz w:val="28"/>
          <w:szCs w:val="28"/>
          <w:lang w:val="uk-UA"/>
        </w:rPr>
      </w:pPr>
    </w:p>
    <w:p w:rsidR="00D26D72" w:rsidRDefault="00D26D72" w:rsidP="00D26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О. МИСНИК</w:t>
      </w:r>
    </w:p>
    <w:p w:rsidR="00D26D72" w:rsidRDefault="00D26D72" w:rsidP="00D26D72">
      <w:pPr>
        <w:jc w:val="both"/>
        <w:rPr>
          <w:sz w:val="28"/>
          <w:szCs w:val="28"/>
          <w:lang w:val="uk-UA"/>
        </w:rPr>
      </w:pPr>
    </w:p>
    <w:p w:rsidR="00D26D72" w:rsidRDefault="00D26D72" w:rsidP="00D26D72">
      <w:pPr>
        <w:jc w:val="both"/>
        <w:rPr>
          <w:sz w:val="28"/>
          <w:szCs w:val="28"/>
          <w:lang w:val="uk-UA"/>
        </w:rPr>
      </w:pPr>
    </w:p>
    <w:p w:rsidR="00D26D72" w:rsidRDefault="00D26D72" w:rsidP="00D26D72">
      <w:pPr>
        <w:jc w:val="both"/>
        <w:rPr>
          <w:sz w:val="28"/>
          <w:szCs w:val="28"/>
          <w:lang w:val="uk-UA"/>
        </w:rPr>
      </w:pPr>
    </w:p>
    <w:p w:rsidR="00D26D72" w:rsidRDefault="00D26D72" w:rsidP="00D26D72">
      <w:pPr>
        <w:jc w:val="both"/>
        <w:rPr>
          <w:sz w:val="28"/>
          <w:szCs w:val="28"/>
          <w:lang w:val="uk-UA"/>
        </w:rPr>
      </w:pPr>
    </w:p>
    <w:p w:rsidR="00D26D72" w:rsidRDefault="00D26D72" w:rsidP="00D26D72">
      <w:pPr>
        <w:jc w:val="both"/>
        <w:rPr>
          <w:sz w:val="28"/>
          <w:szCs w:val="28"/>
          <w:lang w:val="uk-UA"/>
        </w:rPr>
      </w:pPr>
    </w:p>
    <w:p w:rsidR="001D7D13" w:rsidRDefault="001D7D13" w:rsidP="00D26D72">
      <w:bookmarkStart w:id="1" w:name="_GoBack"/>
      <w:bookmarkEnd w:id="1"/>
    </w:p>
    <w:sectPr w:rsidR="001D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32CF"/>
    <w:multiLevelType w:val="multilevel"/>
    <w:tmpl w:val="952C2B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C0"/>
    <w:rsid w:val="00121AC0"/>
    <w:rsid w:val="001D7D13"/>
    <w:rsid w:val="00D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2005-8E94-452A-9DBB-503FEB3A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26D72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D72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2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2023-03-26T13:12:00Z</dcterms:created>
  <dcterms:modified xsi:type="dcterms:W3CDTF">2023-03-26T13:12:00Z</dcterms:modified>
</cp:coreProperties>
</file>